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i w:val="0"/>
          <w:iCs w:val="0"/>
          <w:caps w:val="0"/>
          <w:color w:val="444444"/>
          <w:spacing w:val="0"/>
          <w:sz w:val="21"/>
          <w:szCs w:val="21"/>
          <w:shd w:val="clear" w:fill="FFFFFF"/>
        </w:rPr>
      </w:pPr>
      <w:bookmarkStart w:id="0" w:name="_GoBack"/>
      <w:r>
        <w:rPr>
          <w:rFonts w:ascii="微软雅黑" w:hAnsi="微软雅黑" w:eastAsia="微软雅黑" w:cs="微软雅黑"/>
          <w:b/>
          <w:bCs/>
          <w:i w:val="0"/>
          <w:iCs w:val="0"/>
          <w:caps w:val="0"/>
          <w:color w:val="444444"/>
          <w:spacing w:val="0"/>
          <w:sz w:val="21"/>
          <w:szCs w:val="21"/>
          <w:shd w:val="clear" w:fill="FFFFFF"/>
        </w:rPr>
        <w:t>深圳大学生命与海洋科学学院胡章立教授团队招聘专职副研究员、博士后研究人员</w:t>
      </w:r>
    </w:p>
    <w:p>
      <w:pPr>
        <w:jc w:val="left"/>
        <w:rPr>
          <w:sz w:val="21"/>
          <w:szCs w:val="21"/>
        </w:rPr>
      </w:pPr>
      <w:r>
        <w:rPr>
          <w:rFonts w:hint="eastAsia" w:ascii="微软雅黑" w:hAnsi="微软雅黑" w:eastAsia="微软雅黑" w:cs="微软雅黑"/>
          <w:i w:val="0"/>
          <w:iCs w:val="0"/>
          <w:caps w:val="0"/>
          <w:color w:val="444444"/>
          <w:spacing w:val="0"/>
          <w:sz w:val="21"/>
          <w:szCs w:val="21"/>
          <w:shd w:val="clear" w:fill="FFFFFF"/>
        </w:rPr>
        <w:t>深圳大学生命与海洋科学学院胡章立教授课题组现面向国内外诚聘专职副研究员、博士后研究人员，具体要求如下：</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b/>
          <w:bCs/>
          <w:i w:val="0"/>
          <w:iCs w:val="0"/>
          <w:caps w:val="0"/>
          <w:color w:val="444444"/>
          <w:spacing w:val="0"/>
          <w:sz w:val="21"/>
          <w:szCs w:val="21"/>
          <w:shd w:val="clear" w:fill="FFFFFF"/>
        </w:rPr>
        <w:t>一、学院介绍</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深圳大学生命与海洋科学学院创建于2002年，目前拥有一支高水平的师资队伍（包括院士2名、各类国家级人才10多名、专任教师100多名）；拥有生物学一级学科博士点、光生物学二级学科博士点、生物学和生态学2个一级学科硕士点、生物与医药专业学位硕士点、生物科学和生物技术2个国家级一流本科专业建设点；生物学与生物化学、环境科学/生态学、动物学与植物学、农业科学、神经科学与行为学、遗传学与分子生物学等相关学科先后进入ESI全球排名前1%。拥有国家海洋局深圳海洋藻类产业协同创新公共服务平台、广东省植物表观遗传学重点实验室、广东省海洋藻类工程技术研究中心、深圳市海洋藻类开发与应用工程实验室、深圳市微生物基因工程重点实验室、深圳市海洋生物资源与生态环境重点实验室等科研平台。</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b/>
          <w:bCs/>
          <w:i w:val="0"/>
          <w:iCs w:val="0"/>
          <w:caps w:val="0"/>
          <w:color w:val="444444"/>
          <w:spacing w:val="0"/>
          <w:sz w:val="21"/>
          <w:szCs w:val="21"/>
          <w:shd w:val="clear" w:fill="FFFFFF"/>
        </w:rPr>
        <w:t>二、课题组及合作导师</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课题组目前主要致力于藻类及植物的基因工程与合成生物学研究。目前正在承担国家重点研发计划合成生物学重点专项、国家海洋局海洋经济发展示范城市专项、国家自然科学基金项目、广东省重点研发计划项目、深圳市基础研究学科布局项目和可持续发展专项等研究任务。现面向国内外招聘专职研究人员。</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合作导师：胡章立，理学博士，二级教授，博士生导师，国家重点研发计划项目首席科学家、广东特支计划“杰出人才”、深圳市国家级领军人才、深圳大学领军学者。现任深圳大学生命与海洋科学学院院长、深圳大学龙华生物产业创新研究院院长、广东省海洋藻类生物工程技术研究中心主任、广东省植物表观遗传学重点实验室副主任。长期从事藻类及植物生物学领域研究工作，先后主持国家重点研发计划项目、国家自然科学基金及省市科研课题四十多项，在Nature、NAR、BA、EST等学术刊物发表研究论文近300篇，获授权发明专利40余项，曾获国家教育部自然科学奖、中国科学院自然科学奖、广东省自然科学奖、深圳市自然科学奖、中国发明协会创新奖等学术奖励。</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b/>
          <w:bCs/>
          <w:i w:val="0"/>
          <w:iCs w:val="0"/>
          <w:caps w:val="0"/>
          <w:color w:val="444444"/>
          <w:spacing w:val="0"/>
          <w:sz w:val="21"/>
          <w:szCs w:val="21"/>
          <w:shd w:val="clear" w:fill="FFFFFF"/>
        </w:rPr>
        <w:t>三、招聘专业方向</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分子生物学、基因工程、合成生物学、发酵工程、生物信息学等相关专业。</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b/>
          <w:bCs/>
          <w:i w:val="0"/>
          <w:iCs w:val="0"/>
          <w:caps w:val="0"/>
          <w:color w:val="444444"/>
          <w:spacing w:val="0"/>
          <w:sz w:val="21"/>
          <w:szCs w:val="21"/>
          <w:shd w:val="clear" w:fill="FFFFFF"/>
        </w:rPr>
        <w:t>四、招聘岗位及条件</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b/>
          <w:bCs/>
          <w:i w:val="0"/>
          <w:iCs w:val="0"/>
          <w:caps w:val="0"/>
          <w:color w:val="444444"/>
          <w:spacing w:val="0"/>
          <w:sz w:val="21"/>
          <w:szCs w:val="21"/>
          <w:shd w:val="clear" w:fill="FFFFFF"/>
        </w:rPr>
        <w:t>（一）专职副研究员</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1.一般年龄要求：副研究员35岁及以下，特别优秀人才可以放款年龄要求；符合深圳市人才计划要求的人才优先。</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2.国内外知名高校或研究机构博士毕业；基本专业（不限于）：分子生物学、基因工程、合成生物学、发酵工程、生物信息学等相关专业的博士学位。</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b/>
          <w:bCs/>
          <w:i w:val="0"/>
          <w:iCs w:val="0"/>
          <w:caps w:val="0"/>
          <w:color w:val="444444"/>
          <w:spacing w:val="0"/>
          <w:sz w:val="21"/>
          <w:szCs w:val="21"/>
          <w:shd w:val="clear" w:fill="FFFFFF"/>
        </w:rPr>
        <w:t>（二）博士后研究人员</w:t>
      </w:r>
      <w:r>
        <w:rPr>
          <w:rFonts w:hint="eastAsia" w:ascii="微软雅黑" w:hAnsi="微软雅黑" w:eastAsia="微软雅黑" w:cs="微软雅黑"/>
          <w:b/>
          <w:bCs/>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1.年龄在35周岁以下。</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2.国内外知名高校或研究机构博士毕业；基本专业（不限于）：分子生物学、基因工程、合成生物学、发酵工程、生物信息学等相关专业的博士学位。</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b/>
          <w:bCs/>
          <w:i w:val="0"/>
          <w:iCs w:val="0"/>
          <w:caps w:val="0"/>
          <w:color w:val="444444"/>
          <w:spacing w:val="0"/>
          <w:sz w:val="21"/>
          <w:szCs w:val="21"/>
          <w:shd w:val="clear" w:fill="FFFFFF"/>
        </w:rPr>
        <w:t>五、聘期待遇</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1.专职研究员工资按照深圳大学研究员工资待遇，副研究员年薪29万至38万元，并享受深圳大学社保及公积金等相关福利。具体工资待遇根据学历、研究经历、科研能力等综合评定。博士后按照深圳大学博士后工资待遇，综合年薪34-38万元左右，并享受深圳大学社保及公积金等相关福利。</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2.可申请“荔新奖励计划”，入选者除正常工资外，每月额外发放4000元奖励性薪资，按实际在岗月份随工资发放，核发不超过24个月，总计不超过96000元。</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3.可申请“荔园留菁计划”（针对本校专职研究人员和博士后），应聘深圳大学预聘-长聘制教师岗位，成果突出者优先推荐。</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4.可在聘期内以项目负责人身份申请各级科研基金课题，申报各项人才计划。</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5.获聘研究人员除了深圳大学的收入，还可以个人申请深圳市政府的各类补贴。</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6.住房政策：可申请租住学校周转房。</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7.其他配套：深圳大学附属教育集团旗下有幼儿园、小学、中学，为教职工子女提供全体系优质基础教育服务。深圳大学总医院为教职工提供优质医疗服务。</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8.若专职研究人员、博士后研究人员政策有所调整，以最新的文件规定为准。</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b/>
          <w:bCs/>
          <w:i w:val="0"/>
          <w:iCs w:val="0"/>
          <w:caps w:val="0"/>
          <w:color w:val="444444"/>
          <w:spacing w:val="0"/>
          <w:sz w:val="21"/>
          <w:szCs w:val="21"/>
          <w:shd w:val="clear" w:fill="FFFFFF"/>
        </w:rPr>
        <w:t>六、应聘方式</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应聘者将个人简历及反映本人学术水平的表性成果电子文档以邮件的形式发给联系人。</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b/>
          <w:bCs/>
          <w:i w:val="0"/>
          <w:iCs w:val="0"/>
          <w:caps w:val="0"/>
          <w:color w:val="444444"/>
          <w:spacing w:val="0"/>
          <w:sz w:val="21"/>
          <w:szCs w:val="21"/>
          <w:shd w:val="clear" w:fill="FFFFFF"/>
        </w:rPr>
        <w:t>七、联系方式</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联系地址：广东省深圳市南山区学苑大道1066号 深圳大学丽湖校区生命与海洋科学学院</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联系人：钟老师</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E-mail：</w:t>
      </w:r>
      <w:r>
        <w:rPr>
          <w:rFonts w:hint="eastAsia" w:ascii="微软雅黑" w:hAnsi="微软雅黑" w:eastAsia="微软雅黑" w:cs="微软雅黑"/>
          <w:b/>
          <w:bCs/>
          <w:i w:val="0"/>
          <w:iCs w:val="0"/>
          <w:caps w:val="0"/>
          <w:color w:val="444444"/>
          <w:spacing w:val="0"/>
          <w:sz w:val="21"/>
          <w:szCs w:val="21"/>
          <w:u w:val="none"/>
          <w:shd w:val="clear" w:fill="FFFFFF"/>
        </w:rPr>
        <w:fldChar w:fldCharType="begin"/>
      </w:r>
      <w:r>
        <w:rPr>
          <w:rFonts w:hint="eastAsia" w:ascii="微软雅黑" w:hAnsi="微软雅黑" w:eastAsia="微软雅黑" w:cs="微软雅黑"/>
          <w:b/>
          <w:bCs/>
          <w:i w:val="0"/>
          <w:iCs w:val="0"/>
          <w:caps w:val="0"/>
          <w:color w:val="444444"/>
          <w:spacing w:val="0"/>
          <w:sz w:val="21"/>
          <w:szCs w:val="21"/>
          <w:u w:val="none"/>
          <w:shd w:val="clear" w:fill="FFFFFF"/>
        </w:rPr>
        <w:instrText xml:space="preserve"> HYPERLINK "mailto:lhzhong@szu.edu.cn" </w:instrText>
      </w:r>
      <w:r>
        <w:rPr>
          <w:rFonts w:hint="eastAsia" w:ascii="微软雅黑" w:hAnsi="微软雅黑" w:eastAsia="微软雅黑" w:cs="微软雅黑"/>
          <w:b/>
          <w:bCs/>
          <w:i w:val="0"/>
          <w:iCs w:val="0"/>
          <w:caps w:val="0"/>
          <w:color w:val="444444"/>
          <w:spacing w:val="0"/>
          <w:sz w:val="21"/>
          <w:szCs w:val="21"/>
          <w:u w:val="none"/>
          <w:shd w:val="clear" w:fill="FFFFFF"/>
        </w:rPr>
        <w:fldChar w:fldCharType="separate"/>
      </w:r>
      <w:r>
        <w:rPr>
          <w:rStyle w:val="4"/>
          <w:rFonts w:hint="eastAsia" w:ascii="微软雅黑" w:hAnsi="微软雅黑" w:eastAsia="微软雅黑" w:cs="微软雅黑"/>
          <w:b/>
          <w:bCs/>
          <w:i w:val="0"/>
          <w:iCs w:val="0"/>
          <w:caps w:val="0"/>
          <w:color w:val="444444"/>
          <w:spacing w:val="0"/>
          <w:sz w:val="21"/>
          <w:szCs w:val="21"/>
          <w:u w:val="none"/>
          <w:shd w:val="clear" w:fill="FFFFFF"/>
        </w:rPr>
        <w:t>lhzhong@szu.edu.cn</w:t>
      </w:r>
      <w:r>
        <w:rPr>
          <w:rFonts w:hint="eastAsia" w:ascii="微软雅黑" w:hAnsi="微软雅黑" w:eastAsia="微软雅黑" w:cs="微软雅黑"/>
          <w:b/>
          <w:bCs/>
          <w:i w:val="0"/>
          <w:iCs w:val="0"/>
          <w:caps w:val="0"/>
          <w:color w:val="444444"/>
          <w:spacing w:val="0"/>
          <w:sz w:val="21"/>
          <w:szCs w:val="21"/>
          <w:u w:val="none"/>
          <w:shd w:val="clear" w:fill="FFFFFF"/>
        </w:rPr>
        <w:fldChar w:fldCharType="end"/>
      </w:r>
      <w:r>
        <w:rPr>
          <w:rFonts w:hint="eastAsia" w:ascii="微软雅黑" w:hAnsi="微软雅黑" w:eastAsia="微软雅黑" w:cs="微软雅黑"/>
          <w:b/>
          <w:bCs/>
          <w:i w:val="0"/>
          <w:iCs w:val="0"/>
          <w:caps w:val="0"/>
          <w:color w:val="444444"/>
          <w:spacing w:val="0"/>
          <w:sz w:val="21"/>
          <w:szCs w:val="21"/>
          <w:shd w:val="clear" w:fill="FFFFFF"/>
        </w:rPr>
        <w:t>,</w:t>
      </w:r>
      <w:r>
        <w:rPr>
          <w:rFonts w:hint="eastAsia" w:ascii="微软雅黑" w:hAnsi="微软雅黑" w:eastAsia="微软雅黑" w:cs="微软雅黑"/>
          <w:b/>
          <w:bCs/>
          <w:i w:val="0"/>
          <w:iCs w:val="0"/>
          <w:caps w:val="0"/>
          <w:color w:val="444444"/>
          <w:spacing w:val="0"/>
          <w:sz w:val="21"/>
          <w:szCs w:val="21"/>
          <w:u w:val="none"/>
          <w:shd w:val="clear" w:fill="FFFFFF"/>
        </w:rPr>
        <w:fldChar w:fldCharType="begin"/>
      </w:r>
      <w:r>
        <w:rPr>
          <w:rFonts w:hint="eastAsia" w:ascii="微软雅黑" w:hAnsi="微软雅黑" w:eastAsia="微软雅黑" w:cs="微软雅黑"/>
          <w:b/>
          <w:bCs/>
          <w:i w:val="0"/>
          <w:iCs w:val="0"/>
          <w:caps w:val="0"/>
          <w:color w:val="444444"/>
          <w:spacing w:val="0"/>
          <w:sz w:val="21"/>
          <w:szCs w:val="21"/>
          <w:u w:val="none"/>
          <w:shd w:val="clear" w:fill="FFFFFF"/>
        </w:rPr>
        <w:instrText xml:space="preserve"> HYPERLINK "mailto:szu789@163.com" </w:instrText>
      </w:r>
      <w:r>
        <w:rPr>
          <w:rFonts w:hint="eastAsia" w:ascii="微软雅黑" w:hAnsi="微软雅黑" w:eastAsia="微软雅黑" w:cs="微软雅黑"/>
          <w:b/>
          <w:bCs/>
          <w:i w:val="0"/>
          <w:iCs w:val="0"/>
          <w:caps w:val="0"/>
          <w:color w:val="444444"/>
          <w:spacing w:val="0"/>
          <w:sz w:val="21"/>
          <w:szCs w:val="21"/>
          <w:u w:val="none"/>
          <w:shd w:val="clear" w:fill="FFFFFF"/>
        </w:rPr>
        <w:fldChar w:fldCharType="separate"/>
      </w:r>
      <w:r>
        <w:rPr>
          <w:rStyle w:val="4"/>
          <w:rFonts w:hint="eastAsia" w:ascii="微软雅黑" w:hAnsi="微软雅黑" w:eastAsia="微软雅黑" w:cs="微软雅黑"/>
          <w:b/>
          <w:bCs/>
          <w:i w:val="0"/>
          <w:iCs w:val="0"/>
          <w:caps w:val="0"/>
          <w:color w:val="444444"/>
          <w:spacing w:val="0"/>
          <w:sz w:val="21"/>
          <w:szCs w:val="21"/>
          <w:u w:val="none"/>
          <w:shd w:val="clear" w:fill="FFFFFF"/>
        </w:rPr>
        <w:t>szu789@163.com</w:t>
      </w:r>
      <w:r>
        <w:rPr>
          <w:rFonts w:hint="eastAsia" w:ascii="微软雅黑" w:hAnsi="微软雅黑" w:eastAsia="微软雅黑" w:cs="微软雅黑"/>
          <w:b/>
          <w:bCs/>
          <w:i w:val="0"/>
          <w:iCs w:val="0"/>
          <w:caps w:val="0"/>
          <w:color w:val="444444"/>
          <w:spacing w:val="0"/>
          <w:sz w:val="21"/>
          <w:szCs w:val="21"/>
          <w:u w:val="none"/>
          <w:shd w:val="clear" w:fill="FFFFFF"/>
        </w:rPr>
        <w:fldChar w:fldCharType="end"/>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（邮件标题请注明：</w:t>
      </w:r>
      <w:r>
        <w:rPr>
          <w:rFonts w:hint="eastAsia" w:ascii="微软雅黑" w:hAnsi="微软雅黑" w:eastAsia="微软雅黑" w:cs="微软雅黑"/>
          <w:b/>
          <w:bCs/>
          <w:i w:val="0"/>
          <w:iCs w:val="0"/>
          <w:caps w:val="0"/>
          <w:color w:val="444444"/>
          <w:spacing w:val="0"/>
          <w:sz w:val="21"/>
          <w:szCs w:val="21"/>
          <w:shd w:val="clear" w:fill="FFFFFF"/>
        </w:rPr>
        <w:t>优秀人才网+应聘专职副研究人员/博士后+本人姓名</w:t>
      </w:r>
      <w:r>
        <w:rPr>
          <w:rFonts w:hint="eastAsia" w:ascii="微软雅黑" w:hAnsi="微软雅黑" w:eastAsia="微软雅黑" w:cs="微软雅黑"/>
          <w:i w:val="0"/>
          <w:iCs w:val="0"/>
          <w:caps w:val="0"/>
          <w:color w:val="444444"/>
          <w:spacing w:val="0"/>
          <w:sz w:val="21"/>
          <w:szCs w:val="21"/>
          <w:shd w:val="clear" w:fill="FFFFFF"/>
        </w:rPr>
        <w:t>）</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b/>
          <w:bCs/>
          <w:i w:val="0"/>
          <w:iCs w:val="0"/>
          <w:caps w:val="0"/>
          <w:color w:val="444444"/>
          <w:spacing w:val="0"/>
          <w:sz w:val="21"/>
          <w:szCs w:val="21"/>
          <w:shd w:val="clear" w:fill="FFFFFF"/>
        </w:rPr>
        <w:t>八、申请截止时间</w:t>
      </w:r>
      <w:r>
        <w:rPr>
          <w:rFonts w:hint="eastAsia" w:ascii="微软雅黑" w:hAnsi="微软雅黑" w:eastAsia="微软雅黑" w:cs="微软雅黑"/>
          <w:i w:val="0"/>
          <w:iCs w:val="0"/>
          <w:caps w:val="0"/>
          <w:color w:val="444444"/>
          <w:spacing w:val="0"/>
          <w:sz w:val="21"/>
          <w:szCs w:val="21"/>
          <w:shd w:val="clear" w:fill="FFFFFF"/>
        </w:rPr>
        <w:br w:type="textWrapping"/>
      </w:r>
      <w:r>
        <w:rPr>
          <w:rFonts w:hint="eastAsia" w:ascii="微软雅黑" w:hAnsi="微软雅黑" w:eastAsia="微软雅黑" w:cs="微软雅黑"/>
          <w:i w:val="0"/>
          <w:iCs w:val="0"/>
          <w:caps w:val="0"/>
          <w:color w:val="444444"/>
          <w:spacing w:val="0"/>
          <w:sz w:val="21"/>
          <w:szCs w:val="21"/>
          <w:shd w:val="clear" w:fill="FFFFFF"/>
        </w:rPr>
        <w:t>长期有效，择优录取。</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3EFB0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2024-05-21T10:48:49Z</dcterms:created>
  <dc:creator>win10</dc:creator>
  <cp:lastModifiedBy>win10</cp:lastModifiedBy>
  <dcterms:modified xsi:type="dcterms:W3CDTF">2024-05-21T10:53:24Z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72846593D0E347BD9B0C030793E37FB7_12</vt:lpwstr>
  </property>
</Properties>
</file>